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E59E" w14:textId="77777777" w:rsidR="00F86FDD" w:rsidRDefault="00F86FDD" w:rsidP="00F86FDD">
      <w:pPr>
        <w:pStyle w:val="2"/>
        <w:spacing w:before="100" w:after="0" w:line="360" w:lineRule="auto"/>
        <w:rPr>
          <w:rFonts w:ascii="Times New Roman" w:eastAsia="宋体" w:hAnsi="Times New Roman" w:cs="Times New Roman"/>
          <w:sz w:val="28"/>
        </w:rPr>
      </w:pPr>
      <w:bookmarkStart w:id="0" w:name="_Toc180513712"/>
      <w:bookmarkStart w:id="1" w:name="_Toc182577509"/>
      <w:r>
        <w:rPr>
          <w:rFonts w:ascii="Times New Roman" w:eastAsia="宋体" w:hAnsi="Times New Roman" w:cs="Times New Roman"/>
          <w:sz w:val="28"/>
        </w:rPr>
        <w:t>附件</w:t>
      </w:r>
      <w:r>
        <w:rPr>
          <w:rFonts w:ascii="Times New Roman" w:eastAsia="宋体" w:hAnsi="Times New Roman" w:cs="Times New Roman"/>
          <w:sz w:val="28"/>
        </w:rPr>
        <w:t>2</w:t>
      </w:r>
      <w:r>
        <w:rPr>
          <w:rFonts w:ascii="Times New Roman" w:eastAsia="宋体" w:hAnsi="Times New Roman" w:cs="Times New Roman"/>
          <w:sz w:val="28"/>
        </w:rPr>
        <w:t>：</w:t>
      </w:r>
      <w:bookmarkEnd w:id="0"/>
      <w:bookmarkEnd w:id="1"/>
    </w:p>
    <w:p w14:paraId="369DE831" w14:textId="77777777" w:rsidR="00F86FDD" w:rsidRDefault="00F86FDD" w:rsidP="00F86FDD">
      <w:pPr>
        <w:pStyle w:val="ae"/>
        <w:wordWrap w:val="0"/>
        <w:ind w:firstLineChars="200" w:firstLine="420"/>
        <w:rPr>
          <w:rFonts w:cs="Times New Roman"/>
          <w:color w:val="auto"/>
          <w:kern w:val="2"/>
          <w:szCs w:val="21"/>
          <w:lang w:eastAsia="zh-CN" w:bidi="ar-SA"/>
        </w:rPr>
      </w:pPr>
      <w:bookmarkStart w:id="2" w:name="_Hlk179552694"/>
      <w:r>
        <w:rPr>
          <w:rFonts w:cs="Times New Roman" w:hint="eastAsia"/>
          <w:color w:val="auto"/>
          <w:kern w:val="2"/>
          <w:szCs w:val="21"/>
          <w:lang w:eastAsia="zh-CN" w:bidi="ar-SA"/>
        </w:rPr>
        <w:t>投标人在招标文件发售期间购买招标文件，在中国铁</w:t>
      </w: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物电子招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投标平台（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www.bidding-crmsc.com.cn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）付款后，将“支付成功”界面的截图作为缴费凭证，上传至北京市公共资源交易服务平台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(ggzyfw.beijing.gov.cn)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（具体缴费流程咨询招标代理机构</w:t>
      </w:r>
      <w:r>
        <w:rPr>
          <w:rFonts w:hint="eastAsia"/>
          <w:color w:val="auto"/>
          <w:lang w:eastAsia="zh-CN" w:bidi="ar-SA"/>
        </w:rPr>
        <w:t>19110411425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），通过北京市公共资源交易服务平台下载招标文件（电子版）。招标文件每包件售价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100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元，售后不退。</w:t>
      </w:r>
    </w:p>
    <w:p w14:paraId="62E17B23" w14:textId="77777777" w:rsidR="00F86FDD" w:rsidRDefault="00F86FDD" w:rsidP="00F86FDD">
      <w:pPr>
        <w:pStyle w:val="ae"/>
        <w:wordWrap w:val="0"/>
        <w:ind w:firstLineChars="200" w:firstLine="420"/>
        <w:rPr>
          <w:lang w:eastAsia="zh-CN"/>
        </w:rPr>
      </w:pPr>
      <w:r>
        <w:rPr>
          <w:rFonts w:cs="Times New Roman" w:hint="eastAsia"/>
          <w:color w:val="auto"/>
          <w:kern w:val="2"/>
          <w:szCs w:val="21"/>
          <w:lang w:eastAsia="zh-CN" w:bidi="ar-SA"/>
        </w:rPr>
        <w:t>购买招标文件成功后，投标人如不能按时递交投标文件或放弃投标的，请于递交投标文件截止时间前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5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日，出具放弃投标的书面说明（须加盖公章，注明不参加的项目和包件号），将扫描件发送至</w:t>
      </w:r>
      <w:r>
        <w:rPr>
          <w:rFonts w:hint="eastAsia"/>
          <w:lang w:eastAsia="zh-CN"/>
        </w:rPr>
        <w:t>crmzb5@163.com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，并电话与代理机构联系人进行确认。</w:t>
      </w:r>
    </w:p>
    <w:p w14:paraId="7F3DD7A9" w14:textId="77777777" w:rsidR="00F86FDD" w:rsidRDefault="00F86FDD" w:rsidP="00F86FDD">
      <w:pPr>
        <w:pStyle w:val="ae"/>
        <w:wordWrap w:val="0"/>
        <w:ind w:firstLineChars="200" w:firstLine="420"/>
        <w:rPr>
          <w:rFonts w:cs="Times New Roman"/>
          <w:color w:val="auto"/>
          <w:kern w:val="2"/>
          <w:szCs w:val="21"/>
          <w:lang w:eastAsia="zh-CN" w:bidi="ar-SA"/>
        </w:rPr>
      </w:pP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发票：将按照投标人在中国铁</w:t>
      </w: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物电子招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投标平台“系统管理”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-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“公司信息”中录入的开票信息开具</w:t>
      </w:r>
      <w:proofErr w:type="gramStart"/>
      <w:r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>
        <w:rPr>
          <w:rFonts w:cs="Times New Roman" w:hint="eastAsia"/>
          <w:color w:val="auto"/>
          <w:kern w:val="2"/>
          <w:szCs w:val="21"/>
          <w:lang w:eastAsia="zh-CN" w:bidi="ar-SA"/>
        </w:rPr>
        <w:t>发票（开票信息如有变更请及时更新），待开具成功后，投标人通过“投标管理”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-</w:t>
      </w:r>
      <w:r>
        <w:rPr>
          <w:rFonts w:cs="Times New Roman" w:hint="eastAsia"/>
          <w:color w:val="auto"/>
          <w:kern w:val="2"/>
          <w:szCs w:val="21"/>
          <w:lang w:eastAsia="zh-CN" w:bidi="ar-SA"/>
        </w:rPr>
        <w:t>“电票下载”自行下载。</w:t>
      </w:r>
    </w:p>
    <w:bookmarkEnd w:id="2"/>
    <w:p w14:paraId="02876875" w14:textId="77777777" w:rsidR="00F86FDD" w:rsidRDefault="00F86FDD" w:rsidP="00F86FDD">
      <w:pPr>
        <w:pStyle w:val="ae"/>
        <w:ind w:firstLineChars="200" w:firstLine="420"/>
        <w:rPr>
          <w:color w:val="auto"/>
          <w:lang w:eastAsia="zh-CN" w:bidi="ar-SA"/>
        </w:rPr>
      </w:pPr>
    </w:p>
    <w:p w14:paraId="1FBEFFF0" w14:textId="77777777" w:rsidR="00F86FDD" w:rsidRDefault="00F86FDD" w:rsidP="00F86FDD">
      <w:pPr>
        <w:pStyle w:val="ae"/>
        <w:rPr>
          <w:color w:val="auto"/>
          <w:lang w:eastAsia="zh-CN" w:bidi="ar-SA"/>
        </w:rPr>
      </w:pPr>
      <w:r w:rsidRPr="00F86FDD">
        <w:rPr>
          <w:rFonts w:hint="eastAsia"/>
          <w:color w:val="auto"/>
          <w:fitText w:val="1260" w:id="-784669440"/>
          <w:lang w:eastAsia="zh-CN" w:bidi="ar-SA"/>
        </w:rPr>
        <w:t>招标代理机构</w:t>
      </w:r>
      <w:r>
        <w:rPr>
          <w:rFonts w:hint="eastAsia"/>
          <w:color w:val="auto"/>
          <w:lang w:eastAsia="zh-CN" w:bidi="ar-SA"/>
        </w:rPr>
        <w:t>：中铁物总国际招标有限公司</w:t>
      </w:r>
    </w:p>
    <w:p w14:paraId="7D6D4CD7" w14:textId="77777777" w:rsidR="00F86FDD" w:rsidRDefault="00F86FDD" w:rsidP="00F86FDD">
      <w:pPr>
        <w:pStyle w:val="ae"/>
        <w:rPr>
          <w:color w:val="auto"/>
          <w:lang w:eastAsia="zh-CN" w:bidi="ar-SA"/>
        </w:rPr>
      </w:pPr>
      <w:r w:rsidRPr="00F86FDD">
        <w:rPr>
          <w:rFonts w:hint="eastAsia"/>
          <w:color w:val="auto"/>
          <w:spacing w:val="420"/>
          <w:fitText w:val="1260" w:id="-784669439"/>
          <w:lang w:eastAsia="zh-CN" w:bidi="ar-SA"/>
        </w:rPr>
        <w:t>地</w:t>
      </w:r>
      <w:r w:rsidRPr="00F86FDD">
        <w:rPr>
          <w:rFonts w:hint="eastAsia"/>
          <w:color w:val="auto"/>
          <w:fitText w:val="1260" w:id="-784669439"/>
          <w:lang w:eastAsia="zh-CN" w:bidi="ar-SA"/>
        </w:rPr>
        <w:t>址</w:t>
      </w:r>
      <w:r>
        <w:rPr>
          <w:rFonts w:hint="eastAsia"/>
          <w:color w:val="auto"/>
          <w:lang w:eastAsia="zh-CN" w:bidi="ar-SA"/>
        </w:rPr>
        <w:t>：北京市丰台区丽泽路</w:t>
      </w:r>
      <w:r>
        <w:rPr>
          <w:rFonts w:hint="eastAsia"/>
          <w:color w:val="auto"/>
          <w:lang w:eastAsia="zh-CN" w:bidi="ar-SA"/>
        </w:rPr>
        <w:t>54</w:t>
      </w:r>
      <w:r>
        <w:rPr>
          <w:rFonts w:hint="eastAsia"/>
          <w:color w:val="auto"/>
          <w:lang w:eastAsia="zh-CN" w:bidi="ar-SA"/>
        </w:rPr>
        <w:t>号鼎兴大厦</w:t>
      </w:r>
      <w:r>
        <w:rPr>
          <w:rFonts w:hint="eastAsia"/>
          <w:color w:val="auto"/>
          <w:lang w:eastAsia="zh-CN" w:bidi="ar-SA"/>
        </w:rPr>
        <w:t>A</w:t>
      </w:r>
      <w:r>
        <w:rPr>
          <w:rFonts w:hint="eastAsia"/>
          <w:color w:val="auto"/>
          <w:lang w:eastAsia="zh-CN" w:bidi="ar-SA"/>
        </w:rPr>
        <w:t>座</w:t>
      </w:r>
      <w:r>
        <w:rPr>
          <w:rFonts w:hint="eastAsia"/>
          <w:color w:val="auto"/>
          <w:lang w:eastAsia="zh-CN" w:bidi="ar-SA"/>
        </w:rPr>
        <w:t>11</w:t>
      </w:r>
      <w:r>
        <w:rPr>
          <w:rFonts w:hint="eastAsia"/>
          <w:color w:val="auto"/>
          <w:lang w:eastAsia="zh-CN" w:bidi="ar-SA"/>
        </w:rPr>
        <w:t>层</w:t>
      </w:r>
    </w:p>
    <w:p w14:paraId="6529BCDA" w14:textId="77777777" w:rsidR="00F86FDD" w:rsidRDefault="00F86FDD" w:rsidP="00F86FDD">
      <w:pPr>
        <w:pStyle w:val="ae"/>
        <w:rPr>
          <w:color w:val="auto"/>
          <w:lang w:eastAsia="zh-CN" w:bidi="ar-SA"/>
        </w:rPr>
      </w:pPr>
      <w:r w:rsidRPr="00F86FDD">
        <w:rPr>
          <w:rFonts w:hint="eastAsia"/>
          <w:color w:val="auto"/>
          <w:spacing w:val="157"/>
          <w:fitText w:val="1260" w:id="-784669438"/>
          <w:lang w:eastAsia="zh-CN" w:bidi="ar-SA"/>
        </w:rPr>
        <w:t>联系</w:t>
      </w:r>
      <w:r w:rsidRPr="00F86FDD">
        <w:rPr>
          <w:rFonts w:hint="eastAsia"/>
          <w:color w:val="auto"/>
          <w:spacing w:val="1"/>
          <w:fitText w:val="1260" w:id="-784669438"/>
          <w:lang w:eastAsia="zh-CN" w:bidi="ar-SA"/>
        </w:rPr>
        <w:t>人</w:t>
      </w:r>
      <w:r>
        <w:rPr>
          <w:rFonts w:hint="eastAsia"/>
          <w:color w:val="auto"/>
          <w:lang w:eastAsia="zh-CN" w:bidi="ar-SA"/>
        </w:rPr>
        <w:t>：陈西</w:t>
      </w:r>
    </w:p>
    <w:p w14:paraId="0D3EF501" w14:textId="77777777" w:rsidR="00F86FDD" w:rsidRDefault="00F86FDD" w:rsidP="00F86FDD">
      <w:pPr>
        <w:pStyle w:val="ae"/>
        <w:rPr>
          <w:lang w:eastAsia="zh-CN"/>
        </w:rPr>
      </w:pPr>
      <w:r w:rsidRPr="00F86FDD">
        <w:rPr>
          <w:rFonts w:hint="eastAsia"/>
          <w:color w:val="auto"/>
          <w:spacing w:val="420"/>
          <w:fitText w:val="1260" w:id="-784669437"/>
          <w:lang w:eastAsia="zh-CN" w:bidi="ar-SA"/>
        </w:rPr>
        <w:t>电</w:t>
      </w:r>
      <w:r w:rsidRPr="00F86FDD">
        <w:rPr>
          <w:rFonts w:hint="eastAsia"/>
          <w:color w:val="auto"/>
          <w:fitText w:val="1260" w:id="-784669437"/>
          <w:lang w:eastAsia="zh-CN" w:bidi="ar-SA"/>
        </w:rPr>
        <w:t>话</w:t>
      </w:r>
      <w:r>
        <w:rPr>
          <w:rFonts w:hint="eastAsia"/>
          <w:color w:val="auto"/>
          <w:lang w:eastAsia="zh-CN" w:bidi="ar-SA"/>
        </w:rPr>
        <w:t>：</w:t>
      </w:r>
      <w:r>
        <w:rPr>
          <w:rFonts w:hint="eastAsia"/>
          <w:color w:val="auto"/>
          <w:lang w:eastAsia="zh-CN" w:bidi="ar-SA"/>
        </w:rPr>
        <w:t>19110411425</w:t>
      </w:r>
    </w:p>
    <w:p w14:paraId="5F42FA31" w14:textId="77777777" w:rsidR="00993101" w:rsidRDefault="00993101">
      <w:pPr>
        <w:rPr>
          <w:rFonts w:hint="eastAsia"/>
        </w:rPr>
      </w:pPr>
    </w:p>
    <w:sectPr w:rsidR="0099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DD"/>
    <w:rsid w:val="00091072"/>
    <w:rsid w:val="00993101"/>
    <w:rsid w:val="00DC7146"/>
    <w:rsid w:val="00F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F34E"/>
  <w15:chartTrackingRefBased/>
  <w15:docId w15:val="{80DFB925-D149-40C4-9448-035A2160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F86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F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F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6F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F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F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F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6FDD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next w:val="af"/>
    <w:uiPriority w:val="99"/>
    <w:qFormat/>
    <w:rsid w:val="00F86FDD"/>
    <w:pPr>
      <w:adjustRightInd w:val="0"/>
      <w:spacing w:line="360" w:lineRule="auto"/>
      <w:jc w:val="left"/>
      <w:textAlignment w:val="baseline"/>
    </w:pPr>
    <w:rPr>
      <w:rFonts w:ascii="Times New Roman" w:eastAsia="宋体" w:hAnsi="Times New Roman"/>
      <w:color w:val="000000"/>
      <w:kern w:val="0"/>
      <w:lang w:eastAsia="en-US" w:bidi="en-US"/>
    </w:rPr>
  </w:style>
  <w:style w:type="paragraph" w:styleId="af">
    <w:name w:val="Body Text"/>
    <w:basedOn w:val="a"/>
    <w:link w:val="af0"/>
    <w:uiPriority w:val="99"/>
    <w:semiHidden/>
    <w:unhideWhenUsed/>
    <w:rsid w:val="00F86FDD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F8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2025-01-07T03:37:00Z</dcterms:created>
  <dcterms:modified xsi:type="dcterms:W3CDTF">2025-01-07T03:37:00Z</dcterms:modified>
</cp:coreProperties>
</file>